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BC316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D435CB">
        <w:rPr>
          <w:rFonts w:ascii="Times New Roman CYR" w:hAnsi="Times New Roman CYR" w:cs="Times New Roman CYR"/>
          <w:sz w:val="28"/>
          <w:szCs w:val="28"/>
        </w:rPr>
        <w:t>2</w:t>
      </w:r>
      <w:r w:rsidR="00BC3167">
        <w:rPr>
          <w:rFonts w:ascii="Times New Roman CYR" w:hAnsi="Times New Roman CYR" w:cs="Times New Roman CYR"/>
          <w:sz w:val="28"/>
          <w:szCs w:val="28"/>
        </w:rPr>
        <w:t>7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D24C53">
        <w:t>2</w:t>
      </w:r>
      <w:r w:rsidR="006F430C">
        <w:t>7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F344D0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Pr="003F52CE" w:rsidRDefault="00F344D0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Default="00F344D0" w:rsidP="0094272F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D24C53">
        <w:t>1</w:t>
      </w:r>
      <w:r w:rsidR="006F430C">
        <w:t>1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1663E2" w:rsidRPr="001663E2" w:rsidRDefault="001663E2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1663E2">
        <w:rPr>
          <w:color w:val="333333"/>
        </w:rPr>
        <w:t>Публикуване на упълномощени представители на МК „БСП за България(Партия на Зелените)“ при провеждане на изборите за общински съветници и кметове, насрочени на 29 октомври 2023 г.</w:t>
      </w:r>
    </w:p>
    <w:p w:rsidR="008E645E" w:rsidRPr="001663E2" w:rsidRDefault="001663E2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1663E2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1663E2" w:rsidRPr="001663E2" w:rsidRDefault="001663E2" w:rsidP="001663E2">
      <w:pPr>
        <w:pStyle w:val="aa"/>
        <w:numPr>
          <w:ilvl w:val="0"/>
          <w:numId w:val="16"/>
        </w:numPr>
        <w:shd w:val="clear" w:color="auto" w:fill="FFFFFF"/>
        <w:spacing w:after="150"/>
        <w:jc w:val="both"/>
        <w:rPr>
          <w:color w:val="333333"/>
        </w:rPr>
      </w:pPr>
      <w:r w:rsidRPr="001663E2">
        <w:rPr>
          <w:color w:val="333333"/>
        </w:rPr>
        <w:lastRenderedPageBreak/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1663E2" w:rsidRPr="001663E2" w:rsidRDefault="001663E2" w:rsidP="001663E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63E2">
        <w:rPr>
          <w:color w:val="333333"/>
        </w:rPr>
        <w:t>Регистрация на застъпници в избирателните секции на територията на Община Луковит за изборите за общински съветници и кметове на 29 октомври 2023 г. от ПП „Движение за права и свободи“.</w:t>
      </w:r>
    </w:p>
    <w:p w:rsidR="001663E2" w:rsidRPr="001663E2" w:rsidRDefault="001663E2" w:rsidP="001663E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63E2">
        <w:rPr>
          <w:color w:val="333333"/>
        </w:rPr>
        <w:t>Постъпили сигнали в ОИК Луковит за извършени неправомерни действия от страна на кандидат за кмет на Община Луковит.</w:t>
      </w:r>
    </w:p>
    <w:p w:rsidR="00295A0D" w:rsidRPr="00295A0D" w:rsidRDefault="00295A0D" w:rsidP="00295A0D">
      <w:pPr>
        <w:pStyle w:val="aa"/>
        <w:widowControl w:val="0"/>
        <w:autoSpaceDE w:val="0"/>
        <w:autoSpaceDN w:val="0"/>
        <w:adjustRightInd w:val="0"/>
        <w:ind w:left="1788"/>
        <w:jc w:val="both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295A0D">
        <w:t>1</w:t>
      </w:r>
      <w:r w:rsidR="001663E2">
        <w:t>1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1663E2">
        <w:t xml:space="preserve"> Емилиян Христов Христов,</w:t>
      </w:r>
      <w:r w:rsidR="00295A0D">
        <w:t xml:space="preserve"> Силвия Георгиева Петкова,</w:t>
      </w:r>
      <w:r w:rsidR="00A418CD">
        <w:t xml:space="preserve"> </w:t>
      </w:r>
      <w:r w:rsidR="00D90707">
        <w:t>Антон Руменов Антонов</w:t>
      </w:r>
      <w:r w:rsidR="007F411D">
        <w:t>,</w:t>
      </w:r>
      <w:r w:rsidR="00295A0D">
        <w:t xml:space="preserve"> Еленка Стефанова Недкова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71B7" w:rsidRPr="00144A09" w:rsidRDefault="00AC71B7" w:rsidP="001610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bookmarkStart w:id="1" w:name="_Hlk149297499"/>
      <w:r w:rsidRPr="00144A09">
        <w:rPr>
          <w:color w:val="333333"/>
        </w:rPr>
        <w:t xml:space="preserve">Публикуване на упълномощени представители на </w:t>
      </w:r>
      <w:r>
        <w:rPr>
          <w:color w:val="333333"/>
        </w:rPr>
        <w:t>МК</w:t>
      </w:r>
      <w:r w:rsidRPr="00144A09">
        <w:rPr>
          <w:color w:val="333333"/>
        </w:rPr>
        <w:t xml:space="preserve"> </w:t>
      </w:r>
      <w:r>
        <w:rPr>
          <w:color w:val="333333"/>
        </w:rPr>
        <w:t>„БСП за България(Партия на Зелените)“</w:t>
      </w:r>
      <w:r w:rsidRPr="00144A09">
        <w:rPr>
          <w:color w:val="333333"/>
        </w:rPr>
        <w:t xml:space="preserve"> при провеждане на изборите за общински съветници и кметове, насрочени на 29 октомври 2023 г.</w:t>
      </w:r>
    </w:p>
    <w:p w:rsidR="00AC71B7" w:rsidRPr="00144A09" w:rsidRDefault="00AC71B7" w:rsidP="001610E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>С вх. №</w:t>
      </w:r>
      <w:r>
        <w:rPr>
          <w:color w:val="333333"/>
        </w:rPr>
        <w:t>165/</w:t>
      </w:r>
      <w:r w:rsidRPr="00144A09">
        <w:rPr>
          <w:color w:val="333333"/>
        </w:rPr>
        <w:t>2</w:t>
      </w:r>
      <w:r>
        <w:rPr>
          <w:color w:val="333333"/>
        </w:rPr>
        <w:t>7</w:t>
      </w:r>
      <w:r w:rsidRPr="00144A09">
        <w:rPr>
          <w:color w:val="333333"/>
        </w:rPr>
        <w:t>.10.2023</w:t>
      </w:r>
      <w:r>
        <w:rPr>
          <w:color w:val="333333"/>
        </w:rPr>
        <w:t xml:space="preserve"> </w:t>
      </w:r>
      <w:r w:rsidRPr="00144A09">
        <w:rPr>
          <w:color w:val="333333"/>
        </w:rPr>
        <w:t xml:space="preserve">г. в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е постъпило заявление - списък </w:t>
      </w:r>
      <w:r w:rsidRPr="00933D37">
        <w:rPr>
          <w:color w:val="333333"/>
        </w:rPr>
        <w:t>МК „БСП за България(Партия на Зелените)</w:t>
      </w:r>
      <w:r w:rsidRPr="00144A09">
        <w:rPr>
          <w:color w:val="333333"/>
        </w:rPr>
        <w:t xml:space="preserve"> на хартиен и технически носител с</w:t>
      </w:r>
      <w:r>
        <w:rPr>
          <w:color w:val="333333"/>
        </w:rPr>
        <w:t xml:space="preserve"> 19(деветнадесет)</w:t>
      </w:r>
      <w:r w:rsidRPr="00144A09">
        <w:rPr>
          <w:color w:val="333333"/>
        </w:rPr>
        <w:t xml:space="preserve"> броя упълномощени представители при произвеждане на изборите за общински съветници и кметове, насрочени на 29 октомври 2023 г.</w:t>
      </w:r>
    </w:p>
    <w:p w:rsidR="00AC71B7" w:rsidRPr="00144A09" w:rsidRDefault="00AC71B7" w:rsidP="001610E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След извършена проверка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констатира, че за </w:t>
      </w:r>
      <w:r>
        <w:rPr>
          <w:color w:val="333333"/>
        </w:rPr>
        <w:t>19</w:t>
      </w:r>
      <w:r w:rsidRPr="00144A09">
        <w:rPr>
          <w:color w:val="333333"/>
        </w:rPr>
        <w:t>/</w:t>
      </w:r>
      <w:r>
        <w:rPr>
          <w:color w:val="333333"/>
        </w:rPr>
        <w:t>деветнадесет</w:t>
      </w:r>
      <w:r w:rsidRPr="00144A09">
        <w:rPr>
          <w:color w:val="333333"/>
        </w:rPr>
        <w:t>/ броя упълномощени представители са изпълнени изискванията на чл. 124 от ИК.</w:t>
      </w:r>
    </w:p>
    <w:p w:rsidR="003F52CE" w:rsidRDefault="00D435CB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="003F52CE" w:rsidRPr="003F52CE">
        <w:t xml:space="preserve">Предложението бе подложено на гласуване. С </w:t>
      </w:r>
      <w:r w:rsidR="00FC34B6">
        <w:t>1</w:t>
      </w:r>
      <w:r w:rsidR="00AC71B7">
        <w:t>1</w:t>
      </w:r>
      <w:r w:rsidR="00A418CD" w:rsidRPr="003F52CE">
        <w:t xml:space="preserve"> гласа „За” </w:t>
      </w:r>
      <w:r w:rsidR="00FC34B6" w:rsidRPr="003F52CE">
        <w:rPr>
          <w:lang w:val="en-US"/>
        </w:rPr>
        <w:t>(</w:t>
      </w:r>
      <w:r w:rsidR="00FC34B6" w:rsidRPr="003F52CE">
        <w:t>Нина Лазарова Лилова,</w:t>
      </w:r>
      <w:r w:rsidR="00FC34B6">
        <w:t xml:space="preserve"> Донка Танова Димитрова,</w:t>
      </w:r>
      <w:r w:rsidR="00FC34B6" w:rsidRPr="003F52CE">
        <w:t xml:space="preserve"> Китка Върбанова </w:t>
      </w:r>
      <w:r w:rsidR="00FC34B6">
        <w:t>Петрова, Ралица Цветкова Георгиева, Силвия Георгиева Петкова,</w:t>
      </w:r>
      <w:r w:rsidR="00AC71B7">
        <w:t xml:space="preserve"> Емилиян Христов Христов</w:t>
      </w:r>
      <w:r w:rsidR="00FC34B6">
        <w:t xml:space="preserve"> Антон Руменов Антонов, Еленка Стефанова Недкова,</w:t>
      </w:r>
      <w:r w:rsidR="00FC34B6" w:rsidRPr="003F52CE">
        <w:t xml:space="preserve"> Валя Карлова Манова, Мария Маринова Петрова, Мирела Красимирова Миткова</w:t>
      </w:r>
      <w:r w:rsidR="00FC34B6" w:rsidRPr="003F52CE">
        <w:rPr>
          <w:lang w:val="en-US"/>
        </w:rPr>
        <w:t xml:space="preserve">) </w:t>
      </w:r>
      <w:r w:rsidR="00A418CD" w:rsidRPr="003F52CE">
        <w:rPr>
          <w:lang w:val="en-US"/>
        </w:rPr>
        <w:t xml:space="preserve">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1610EC" w:rsidRPr="00144A09" w:rsidRDefault="001610EC" w:rsidP="001610E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След извършена проверка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констатира, че за </w:t>
      </w:r>
      <w:r>
        <w:rPr>
          <w:color w:val="333333"/>
        </w:rPr>
        <w:t>19</w:t>
      </w:r>
      <w:r w:rsidRPr="00144A09">
        <w:rPr>
          <w:color w:val="333333"/>
        </w:rPr>
        <w:t>/</w:t>
      </w:r>
      <w:r>
        <w:rPr>
          <w:color w:val="333333"/>
        </w:rPr>
        <w:t>деветнадесет</w:t>
      </w:r>
      <w:r w:rsidRPr="00144A09">
        <w:rPr>
          <w:color w:val="333333"/>
        </w:rPr>
        <w:t>/ броя упълномощени представители са изпълнени изискванията на чл. 124 от ИК.</w:t>
      </w:r>
    </w:p>
    <w:p w:rsidR="001610EC" w:rsidRPr="00144A09" w:rsidRDefault="001610EC" w:rsidP="001610EC">
      <w:pPr>
        <w:shd w:val="clear" w:color="auto" w:fill="FFFFFF"/>
        <w:spacing w:after="150"/>
        <w:ind w:firstLine="708"/>
        <w:rPr>
          <w:color w:val="333333"/>
        </w:rPr>
      </w:pPr>
    </w:p>
    <w:p w:rsidR="001610EC" w:rsidRPr="00144A09" w:rsidRDefault="001610EC" w:rsidP="001610EC">
      <w:pPr>
        <w:shd w:val="clear" w:color="auto" w:fill="FFFFFF"/>
        <w:spacing w:after="150"/>
        <w:jc w:val="center"/>
        <w:rPr>
          <w:color w:val="333333"/>
        </w:rPr>
      </w:pPr>
      <w:r w:rsidRPr="00144A09">
        <w:rPr>
          <w:b/>
          <w:bCs/>
          <w:color w:val="333333"/>
        </w:rPr>
        <w:t>Р Е Ш И:</w:t>
      </w:r>
    </w:p>
    <w:p w:rsidR="001610EC" w:rsidRPr="00144A09" w:rsidRDefault="001610EC" w:rsidP="001610E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ПУБЛИКУВА на интернет страницата на ОИК </w:t>
      </w:r>
      <w:r>
        <w:rPr>
          <w:color w:val="333333"/>
        </w:rPr>
        <w:t>Луковит 19/деветнадесет/</w:t>
      </w:r>
      <w:r w:rsidRPr="00144A09">
        <w:rPr>
          <w:color w:val="333333"/>
        </w:rPr>
        <w:t xml:space="preserve"> броя упълномощени представители </w:t>
      </w:r>
      <w:r w:rsidRPr="00787614">
        <w:rPr>
          <w:color w:val="333333"/>
        </w:rPr>
        <w:t>на МК „БСП за България(Партия на Зелените)“,</w:t>
      </w:r>
      <w:r w:rsidRPr="00144A09">
        <w:rPr>
          <w:color w:val="333333"/>
        </w:rPr>
        <w:t xml:space="preserve"> съгласно приложение към настоящото решение.</w:t>
      </w:r>
    </w:p>
    <w:p w:rsidR="00DE6AB8" w:rsidRPr="00862ECA" w:rsidRDefault="00DE6AB8" w:rsidP="00DE6AB8">
      <w:pPr>
        <w:shd w:val="clear" w:color="auto" w:fill="FFFFFF"/>
        <w:spacing w:after="150"/>
        <w:ind w:firstLine="708"/>
        <w:jc w:val="both"/>
        <w:rPr>
          <w:color w:val="333333"/>
          <w:lang w:val="en-US"/>
        </w:rPr>
      </w:pPr>
    </w:p>
    <w:p w:rsidR="00190282" w:rsidRDefault="00DE6AB8" w:rsidP="00DE6AB8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  <w:r w:rsidRPr="00862ECA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color w:val="333333"/>
        </w:rPr>
        <w:t>Постъпило е Предложение с вх. №1</w:t>
      </w:r>
      <w:r w:rsidRPr="00922638">
        <w:rPr>
          <w:color w:val="333333"/>
          <w:lang w:val="en-US"/>
        </w:rPr>
        <w:t>67</w:t>
      </w:r>
      <w:r w:rsidRPr="00922638">
        <w:rPr>
          <w:color w:val="333333"/>
        </w:rPr>
        <w:t>/</w:t>
      </w:r>
      <w:r w:rsidRPr="00922638">
        <w:rPr>
          <w:color w:val="333333"/>
          <w:lang w:val="en-US"/>
        </w:rPr>
        <w:t>27</w:t>
      </w:r>
      <w:r w:rsidRPr="00922638">
        <w:rPr>
          <w:color w:val="333333"/>
        </w:rPr>
        <w:t>.10.2023 г. от Георги Антонов Антонов и Венцислав Трифонов Трифонов, като упълномощени представители на коалиция „ПРОДЪЛЖАВАМЕ ПРОМЯНАТА – ДЕМОКРАТИЧНА БЪЛГАРИЯ“. Иска се извършване на промяна в състава на секционна избирателна комисия в изборна секция с №111900024, като на мястото на Иван Иванов Ралчев – член, да бъде назначена Валентина Дякова Петкова.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color w:val="333333"/>
        </w:rPr>
        <w:t>Представена е молба вх.№169/27.10.2023 г. за освобождаване от участие като член на СИК от Иван Иванов Ралчев.</w:t>
      </w:r>
    </w:p>
    <w:p w:rsidR="00922638" w:rsidRDefault="00922638" w:rsidP="0092263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922638" w:rsidRDefault="00922638" w:rsidP="00922638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638" w:rsidRDefault="00922638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b/>
          <w:bCs/>
          <w:color w:val="333333"/>
        </w:rPr>
        <w:t>В СИК №111900024 – с. Бежаново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b/>
          <w:bCs/>
          <w:color w:val="333333"/>
        </w:rPr>
        <w:t>ОСВОБОЖДАВА</w:t>
      </w:r>
      <w:r w:rsidRPr="00922638">
        <w:rPr>
          <w:color w:val="333333"/>
        </w:rPr>
        <w:t xml:space="preserve"> Иван Иванов Ралчев с ЕГН: </w:t>
      </w:r>
      <w:r w:rsidR="009261BD">
        <w:rPr>
          <w:color w:val="000000"/>
        </w:rPr>
        <w:t>**********</w:t>
      </w:r>
      <w:r w:rsidRPr="00922638">
        <w:rPr>
          <w:color w:val="333333"/>
        </w:rPr>
        <w:t xml:space="preserve"> - като член и анулира издаденото му удостоверение;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color w:val="333333"/>
        </w:rPr>
        <w:t xml:space="preserve">НАЗНАЧАВА за член Валентина Дякова Петкова с ЕГН: </w:t>
      </w:r>
      <w:r w:rsidR="009261BD">
        <w:rPr>
          <w:color w:val="000000"/>
        </w:rPr>
        <w:t>**********</w:t>
      </w:r>
      <w:r w:rsidRPr="00922638">
        <w:rPr>
          <w:color w:val="333333"/>
        </w:rPr>
        <w:t>.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922638" w:rsidRPr="00922638" w:rsidRDefault="00922638" w:rsidP="0092263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22638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359F3" w:rsidRDefault="000359F3" w:rsidP="0018481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8481B" w:rsidRPr="0018481B" w:rsidRDefault="0018481B" w:rsidP="0018481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8481B">
        <w:rPr>
          <w:color w:val="333333"/>
        </w:rPr>
        <w:t>Постъпило е Предложение с вх. №174/</w:t>
      </w:r>
      <w:r w:rsidRPr="0018481B">
        <w:rPr>
          <w:color w:val="333333"/>
          <w:lang w:val="en-US"/>
        </w:rPr>
        <w:t>27</w:t>
      </w:r>
      <w:r w:rsidRPr="0018481B">
        <w:rPr>
          <w:color w:val="333333"/>
        </w:rPr>
        <w:t>.10.2023 г. от Тодор Иванов Тодоров, като упълномощен представител на коалиция „БСП за България“. Иска се извършване на промяна в състава на секционна избирателна комисия в изборна секция с №111900010, като на мястото на Боян Георгиев Величков – член, да бъде назначена Надежда Иванова Тодорова.</w:t>
      </w: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</w:t>
      </w:r>
      <w:r w:rsidR="0018481B">
        <w:t>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 xml:space="preserve">Нина Лазарова </w:t>
      </w:r>
      <w:r w:rsidRPr="003F52CE">
        <w:lastRenderedPageBreak/>
        <w:t>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 xml:space="preserve">Петрова, Ралица Цветкова Георгиева, </w:t>
      </w:r>
      <w:r w:rsidR="0018481B">
        <w:t xml:space="preserve">Емилия Христов Христов, </w:t>
      </w:r>
      <w:r>
        <w:t>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B59F0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8B59F0" w:rsidRPr="008B59F0" w:rsidRDefault="008B59F0" w:rsidP="008B59F0">
      <w:pPr>
        <w:shd w:val="clear" w:color="auto" w:fill="FFFFFF"/>
        <w:spacing w:after="150"/>
        <w:jc w:val="both"/>
        <w:rPr>
          <w:color w:val="333333"/>
        </w:rPr>
      </w:pPr>
    </w:p>
    <w:p w:rsidR="008B59F0" w:rsidRPr="008B59F0" w:rsidRDefault="008B59F0" w:rsidP="008B59F0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8B59F0">
        <w:rPr>
          <w:b/>
          <w:bCs/>
          <w:color w:val="333333"/>
        </w:rPr>
        <w:t>Р Е Ш И :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8B59F0" w:rsidRPr="008B59F0" w:rsidRDefault="008B59F0" w:rsidP="008B59F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B59F0">
        <w:rPr>
          <w:b/>
          <w:bCs/>
          <w:color w:val="333333"/>
        </w:rPr>
        <w:t>В СИК №111900010 – гр. Луковит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B59F0">
        <w:rPr>
          <w:b/>
          <w:bCs/>
          <w:color w:val="333333"/>
        </w:rPr>
        <w:t>ОСВОБОЖДАВА</w:t>
      </w:r>
      <w:r w:rsidRPr="008B59F0">
        <w:rPr>
          <w:color w:val="333333"/>
        </w:rPr>
        <w:t xml:space="preserve"> Боян Георгиев Величков с ЕГН: </w:t>
      </w:r>
      <w:r w:rsidR="009261BD">
        <w:rPr>
          <w:color w:val="000000"/>
        </w:rPr>
        <w:t>**********</w:t>
      </w:r>
      <w:r w:rsidRPr="008B59F0">
        <w:rPr>
          <w:color w:val="333333"/>
        </w:rPr>
        <w:t xml:space="preserve"> - като член и анулира издаденото му удостоверение;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B59F0">
        <w:rPr>
          <w:color w:val="333333"/>
        </w:rPr>
        <w:t xml:space="preserve">НАЗНАЧАВА за член Надежда Иванова Тодорова с ЕГН: </w:t>
      </w:r>
      <w:r w:rsidR="009261BD">
        <w:rPr>
          <w:color w:val="000000"/>
        </w:rPr>
        <w:t>**********</w:t>
      </w:r>
      <w:bookmarkStart w:id="2" w:name="_GoBack"/>
      <w:bookmarkEnd w:id="2"/>
      <w:r w:rsidRPr="008B59F0">
        <w:rPr>
          <w:color w:val="333333"/>
        </w:rPr>
        <w:t>.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B59F0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color w:val="333333"/>
        </w:rPr>
        <w:t>.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 w:rsidR="008B59F0"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D4F28" w:rsidRDefault="005D4F28" w:rsidP="005D4F2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>Постъпило е заявление-приложение № 72-МИ от ПП</w:t>
      </w:r>
      <w:r w:rsidRPr="00AA7317">
        <w:rPr>
          <w:color w:val="333333"/>
        </w:rPr>
        <w:t xml:space="preserve"> „Движение за права и свободи“</w:t>
      </w:r>
      <w:r w:rsidRPr="003C5B84">
        <w:rPr>
          <w:color w:val="333333"/>
        </w:rPr>
        <w:t xml:space="preserve">, представлявана от </w:t>
      </w:r>
      <w:r w:rsidRPr="00AA7317">
        <w:rPr>
          <w:color w:val="333333"/>
        </w:rPr>
        <w:t>Диян Вацов Вацов като общински председател на ПП „Движение за права и свободи“</w:t>
      </w:r>
      <w:r w:rsidRPr="003C5B84">
        <w:rPr>
          <w:color w:val="333333"/>
        </w:rPr>
        <w:t xml:space="preserve">, заведено с вх. № </w:t>
      </w:r>
      <w:r w:rsidRPr="00AA7317">
        <w:rPr>
          <w:color w:val="333333"/>
        </w:rPr>
        <w:t>166</w:t>
      </w:r>
      <w:r w:rsidRPr="003C5B84">
        <w:rPr>
          <w:color w:val="333333"/>
        </w:rPr>
        <w:t>/2</w:t>
      </w:r>
      <w:r w:rsidRPr="00AA7317">
        <w:rPr>
          <w:color w:val="333333"/>
        </w:rPr>
        <w:t>7</w:t>
      </w:r>
      <w:r w:rsidRPr="003C5B84">
        <w:rPr>
          <w:color w:val="333333"/>
        </w:rPr>
        <w:t xml:space="preserve">.10.2023г. на ОИК </w:t>
      </w:r>
      <w:r w:rsidRPr="00AA7317">
        <w:rPr>
          <w:color w:val="333333"/>
        </w:rPr>
        <w:t>Луковит</w:t>
      </w:r>
      <w:r w:rsidRPr="003C5B84">
        <w:rPr>
          <w:color w:val="333333"/>
        </w:rPr>
        <w:t xml:space="preserve">, вписано под № </w:t>
      </w:r>
      <w:r w:rsidRPr="00AA7317">
        <w:rPr>
          <w:color w:val="333333"/>
        </w:rPr>
        <w:t>3</w:t>
      </w:r>
      <w:r w:rsidRPr="003C5B84">
        <w:rPr>
          <w:color w:val="333333"/>
        </w:rPr>
        <w:t xml:space="preserve"> във Входящия регистър на застъпниците, подписано от </w:t>
      </w:r>
      <w:r w:rsidRPr="00AA7317">
        <w:rPr>
          <w:color w:val="333333"/>
        </w:rPr>
        <w:t>Диян Вацов Вацов</w:t>
      </w:r>
      <w:r w:rsidRPr="003C5B84">
        <w:rPr>
          <w:color w:val="333333"/>
        </w:rPr>
        <w:t xml:space="preserve">,  с искане за регистрация на </w:t>
      </w:r>
      <w:r w:rsidRPr="00AA7317">
        <w:rPr>
          <w:color w:val="333333"/>
        </w:rPr>
        <w:t>22 (двадесет и две)</w:t>
      </w:r>
      <w:r w:rsidRPr="003C5B84">
        <w:rPr>
          <w:color w:val="333333"/>
        </w:rPr>
        <w:t xml:space="preserve"> лиц</w:t>
      </w:r>
      <w:r w:rsidRPr="00AA7317">
        <w:rPr>
          <w:color w:val="333333"/>
        </w:rPr>
        <w:t>а</w:t>
      </w:r>
      <w:r w:rsidRPr="003C5B84">
        <w:rPr>
          <w:color w:val="333333"/>
        </w:rPr>
        <w:t xml:space="preserve"> като застъпни</w:t>
      </w:r>
      <w:r w:rsidRPr="00AA7317">
        <w:rPr>
          <w:color w:val="333333"/>
        </w:rPr>
        <w:t>ци</w:t>
      </w:r>
      <w:r w:rsidRPr="003C5B84">
        <w:rPr>
          <w:color w:val="333333"/>
        </w:rPr>
        <w:t xml:space="preserve"> на ПП</w:t>
      </w:r>
      <w:r w:rsidRPr="00AA7317">
        <w:rPr>
          <w:color w:val="333333"/>
        </w:rPr>
        <w:t xml:space="preserve"> „Движение за права и свободи“</w:t>
      </w:r>
      <w:r w:rsidRPr="003C5B84">
        <w:rPr>
          <w:color w:val="333333"/>
        </w:rPr>
        <w:t xml:space="preserve"> за изборите за общински съветници и кметове на 29 октомври 2023 г.</w:t>
      </w:r>
    </w:p>
    <w:p w:rsidR="005D4F28" w:rsidRPr="003C5B84" w:rsidRDefault="005D4F28" w:rsidP="005D4F28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5D4F28" w:rsidRPr="003C5B84" w:rsidRDefault="005D4F28" w:rsidP="005D4F28">
      <w:pPr>
        <w:shd w:val="clear" w:color="auto" w:fill="FFFFFF"/>
        <w:spacing w:after="150"/>
        <w:ind w:firstLine="360"/>
        <w:rPr>
          <w:color w:val="333333"/>
        </w:rPr>
      </w:pPr>
      <w:r w:rsidRPr="003C5B84">
        <w:rPr>
          <w:color w:val="333333"/>
        </w:rPr>
        <w:t>Към заявлението са приложени следните документи:</w:t>
      </w:r>
    </w:p>
    <w:p w:rsidR="005D4F28" w:rsidRPr="003C5B84" w:rsidRDefault="005D4F28" w:rsidP="005D4F2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>Декларации по чл.118, ал.1 във връзка с чл.117 ал.3 от ИК – 1 брой;</w:t>
      </w:r>
    </w:p>
    <w:p w:rsidR="005D4F28" w:rsidRPr="003C5B84" w:rsidRDefault="005D4F28" w:rsidP="005D4F2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>Списък, съдържащ трите имена и ЕГН на застъпниците на електронен носител.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</w:t>
      </w:r>
      <w:r w:rsidR="005D4F28">
        <w:t>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 xml:space="preserve">Петрова, Ралица Цветкова Георгиева, </w:t>
      </w:r>
      <w:r w:rsidR="005D4F28">
        <w:t xml:space="preserve">Емилиян Христов Христов, </w:t>
      </w:r>
      <w:r>
        <w:t>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  <w:r w:rsidRPr="008470CE">
        <w:rPr>
          <w:color w:val="333333"/>
        </w:rPr>
        <w:lastRenderedPageBreak/>
        <w:t>Предвид изложеното и на основание чл. 87, ал.1, т.18  и  чл.118, ал.1 и ал.2,  във връзка с чл.117, ал.3, ал.4 и ал.7 от Изборния кодекс, Луковит</w:t>
      </w: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jc w:val="center"/>
        <w:rPr>
          <w:color w:val="333333"/>
        </w:rPr>
      </w:pPr>
      <w:r w:rsidRPr="008470CE">
        <w:rPr>
          <w:b/>
          <w:bCs/>
          <w:color w:val="333333"/>
        </w:rPr>
        <w:t>Р Е Ш И: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  <w:r w:rsidRPr="008470CE">
        <w:rPr>
          <w:b/>
          <w:bCs/>
          <w:color w:val="333333"/>
        </w:rPr>
        <w:t>РЕГИСТРИРА</w:t>
      </w:r>
      <w:r w:rsidRPr="008470CE">
        <w:rPr>
          <w:color w:val="333333"/>
        </w:rPr>
        <w:t xml:space="preserve">  </w:t>
      </w:r>
      <w:r w:rsidRPr="008470CE">
        <w:rPr>
          <w:b/>
          <w:bCs/>
          <w:color w:val="333333"/>
        </w:rPr>
        <w:t>22 (двадесет и двама)</w:t>
      </w:r>
      <w:r w:rsidRPr="008470CE">
        <w:rPr>
          <w:color w:val="333333"/>
        </w:rPr>
        <w:t xml:space="preserve"> застъпници на ПП „Движение за права и свободи“, съгласно приложение-списък на застъпниците по регистър на застъпниците в изборите за общински съветници и кметове на 29 октомври 2023 г., което е неразделна част от настоящото решение.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  <w:r w:rsidRPr="008470CE">
        <w:rPr>
          <w:b/>
          <w:bCs/>
          <w:color w:val="333333"/>
        </w:rPr>
        <w:t>ИЗДАВА</w:t>
      </w:r>
      <w:r w:rsidRPr="008470CE">
        <w:rPr>
          <w:color w:val="333333"/>
        </w:rPr>
        <w:t xml:space="preserve"> удостоверения на регистрираните застъпници.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470CE">
        <w:rPr>
          <w:color w:val="333333"/>
        </w:rPr>
        <w:t>Лицата да се впишат в публичния регистър на застъпниците по чл. 122, ал. 1 от Изборния кодекс.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470CE">
        <w:rPr>
          <w:color w:val="333333"/>
        </w:rPr>
        <w:t>Решението на Общинска избирателна комисия Луковит може да се оспорва в тридневен срок от обявяването му пред Централната избирателна комисия.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 w:rsidR="008470CE"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Постъпили сигнали в ОИК Луковит за извършени неправомерни действия от страна на кандидат за кмет на Община Луковит.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ОИК Луковит са постъпили сигнали както следва:</w:t>
      </w:r>
    </w:p>
    <w:p w:rsidR="003A3BEA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вх,№171/27.10.2023 г., подаден от Диян Вацов Вацов – кандидат за кмет на Община Луковит;</w:t>
      </w:r>
    </w:p>
    <w:p w:rsidR="003A3BEA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вх.№172/27.10.2023 г., подаден от Светослав Красимиров Кирилов, кандидат за кмет на с. Тодоричене;</w:t>
      </w:r>
    </w:p>
    <w:p w:rsidR="003A3BEA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вх.№173/27.10.2023 г., подаден от Ивелин Красимиров Кирилов, кандидат за общински съветник.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  <w:r>
        <w:rPr>
          <w:color w:val="333333"/>
        </w:rPr>
        <w:t>Трите сигнала касаят един и същи случай. В тях се излагат обстоятелства за това, че днес 27.10.2023 г. в сградата на Община Луковит е било лицето Иван Димитров Грънчаров- кандидат за кмет на Община Луковит. Същият е бил видян с лица от техническия отдел на Общината, като между подалия сигнала Диян Вацов Вацов- кандидат за кмет на Община Луковит и Иван Димитров Грънчаров са разменени реплики и се навеждат данни за арогантно поведение. След което лицето Иван Димитров Грънчаров е напуснало сградата на Общината необезпокояван от никого.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 оглед на обстоятелството, че г-н Иван Димитров Грънчаров е бил кмет на Община Луковит в предходния мандат бе изискана справка от Община Луковит за това дали г-н Иван Димитров Грънчаров е на работа или в отпуск. От Общинска администрация е изпратена информация с вх.№175/27.10.2023 г. към която са приложени Решение №565 на Общински </w:t>
      </w:r>
      <w:r>
        <w:rPr>
          <w:color w:val="333333"/>
        </w:rPr>
        <w:lastRenderedPageBreak/>
        <w:t>съвет Луковит, Заповед №444/21.09.2023 г. на кмета на Община Луковит и Уведомление с вх.№ОБС-200/26.09.2023 г. от Иван Димитров Грънчаров.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  <w:r>
        <w:rPr>
          <w:color w:val="333333"/>
        </w:rPr>
        <w:t xml:space="preserve">От приложените документи се вижда, че Иван Димитров Грънчаров е в платен годишен отпуск от 26.09.2023 г. до 27.09.2023 г. и в неплатен отпуск от 28.09.2023 г. до обявяване на изборните резултати, с което са спазени разпоредбите на Изборния кодекс. До колкото няма разписани законови разпоредби за забрана на кандидатите за кметове и общински съветници да посещават обществени сгради ОИК Луковит счита, че няма извършени нарушения. 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  <w:r>
        <w:rPr>
          <w:color w:val="333333"/>
        </w:rPr>
        <w:t>По отношение на изнесените в сигналите данни за арогантно поведение ОИК Луковит няма правомощия, поради което сигналите следва да бъдат изпратени до Районна прокуратура гр. Луковит по компетентност.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</w:p>
    <w:p w:rsidR="003A3BEA" w:rsidRDefault="003A3BEA" w:rsidP="003A3BEA">
      <w:pPr>
        <w:shd w:val="clear" w:color="auto" w:fill="FFFFFF"/>
        <w:spacing w:after="150"/>
        <w:ind w:firstLine="360"/>
        <w:rPr>
          <w:color w:val="333333"/>
        </w:rPr>
      </w:pPr>
      <w:r w:rsidRPr="003C5B84">
        <w:rPr>
          <w:color w:val="333333"/>
        </w:rPr>
        <w:t>Предвид изложеното и на основание чл. 87, ал.1, т.</w:t>
      </w:r>
      <w:r>
        <w:rPr>
          <w:color w:val="333333"/>
        </w:rPr>
        <w:t>22</w:t>
      </w:r>
      <w:r w:rsidRPr="003C5B84">
        <w:rPr>
          <w:color w:val="333333"/>
        </w:rPr>
        <w:t xml:space="preserve">  от Изборния кодекс, </w:t>
      </w:r>
      <w:r>
        <w:rPr>
          <w:color w:val="333333"/>
        </w:rPr>
        <w:t xml:space="preserve"> ОИК </w:t>
      </w:r>
      <w:r w:rsidRPr="00AA7317">
        <w:rPr>
          <w:color w:val="333333"/>
        </w:rPr>
        <w:t>Лукови</w:t>
      </w:r>
      <w:r>
        <w:rPr>
          <w:color w:val="333333"/>
        </w:rPr>
        <w:t>т</w:t>
      </w:r>
    </w:p>
    <w:p w:rsidR="003A3BEA" w:rsidRPr="003A3BEA" w:rsidRDefault="003A3BEA" w:rsidP="003A3BEA">
      <w:pPr>
        <w:shd w:val="clear" w:color="auto" w:fill="FFFFFF"/>
        <w:spacing w:after="150"/>
        <w:ind w:firstLine="360"/>
        <w:rPr>
          <w:color w:val="333333"/>
        </w:rPr>
      </w:pPr>
    </w:p>
    <w:p w:rsidR="003A3BEA" w:rsidRPr="003C5B84" w:rsidRDefault="003A3BEA" w:rsidP="003A3BEA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3C5B84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3A3BEA" w:rsidRDefault="003A3BEA" w:rsidP="003A3BE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Оставя без уважение </w:t>
      </w:r>
    </w:p>
    <w:p w:rsidR="003A3BEA" w:rsidRPr="002E74B9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вх,№171/27.10.2023 г., подаден от Диян Вацов Вацов – кандидат за кмет на Община Луковит;</w:t>
      </w:r>
    </w:p>
    <w:p w:rsidR="003A3BEA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вх.№172/27.10.2023 г., подаден от Светослав Красимиров Кирилов, кандидат за кмет на с. Тодоричене;</w:t>
      </w:r>
    </w:p>
    <w:p w:rsidR="003A3BEA" w:rsidRDefault="003A3BEA" w:rsidP="003A3BE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Сигнал с вх.№173/27.10.2023 г., подаден от Ивелин Красимиров Кирилов, кандидат за общински съветник.</w:t>
      </w:r>
    </w:p>
    <w:p w:rsidR="003A3BEA" w:rsidRDefault="003A3BEA" w:rsidP="003A3BE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Сигналите да бъдат изпратени на Районна прокуратура гр. Луковит по компетентност.</w:t>
      </w:r>
    </w:p>
    <w:p w:rsidR="003A3BEA" w:rsidRPr="003C5B84" w:rsidRDefault="003A3BEA" w:rsidP="003A3BE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 xml:space="preserve">Решението на Общинска избирателна комисия </w:t>
      </w:r>
      <w:r w:rsidRPr="00AA7317">
        <w:rPr>
          <w:color w:val="333333"/>
        </w:rPr>
        <w:t>Луковит</w:t>
      </w:r>
      <w:r w:rsidRPr="003C5B84">
        <w:rPr>
          <w:color w:val="333333"/>
        </w:rPr>
        <w:t xml:space="preserve"> може да се оспорва в тридневен срок от обявяването му пред Централната избирателна комисия.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66095E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A1" w:rsidRDefault="00C346A1" w:rsidP="00B15139">
      <w:r>
        <w:separator/>
      </w:r>
    </w:p>
  </w:endnote>
  <w:endnote w:type="continuationSeparator" w:id="0">
    <w:p w:rsidR="00C346A1" w:rsidRDefault="00C346A1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A1" w:rsidRDefault="00C346A1" w:rsidP="00B15139">
      <w:r>
        <w:separator/>
      </w:r>
    </w:p>
  </w:footnote>
  <w:footnote w:type="continuationSeparator" w:id="0">
    <w:p w:rsidR="00C346A1" w:rsidRDefault="00C346A1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4"/>
  </w:num>
  <w:num w:numId="5">
    <w:abstractNumId w:val="11"/>
  </w:num>
  <w:num w:numId="6">
    <w:abstractNumId w:val="1"/>
  </w:num>
  <w:num w:numId="7">
    <w:abstractNumId w:val="19"/>
  </w:num>
  <w:num w:numId="8">
    <w:abstractNumId w:val="21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6"/>
  </w:num>
  <w:num w:numId="20">
    <w:abstractNumId w:val="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E4FA6"/>
    <w:rsid w:val="002E7543"/>
    <w:rsid w:val="002F3C98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46BC8"/>
    <w:rsid w:val="005543E7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23547"/>
    <w:rsid w:val="00C31EC9"/>
    <w:rsid w:val="00C346A1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344D0"/>
    <w:rsid w:val="00F51297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C34B6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47A9-FEC6-4781-942F-A91E6845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78</cp:revision>
  <cp:lastPrinted>2023-09-30T07:44:00Z</cp:lastPrinted>
  <dcterms:created xsi:type="dcterms:W3CDTF">2023-09-30T07:17:00Z</dcterms:created>
  <dcterms:modified xsi:type="dcterms:W3CDTF">2023-10-28T10:57:00Z</dcterms:modified>
</cp:coreProperties>
</file>