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B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916CF3">
        <w:rPr>
          <w:rFonts w:ascii="Arial" w:hAnsi="Arial" w:cs="Arial"/>
        </w:rPr>
        <w:t>33</w:t>
      </w:r>
      <w:bookmarkStart w:id="0" w:name="_GoBack"/>
      <w:bookmarkEnd w:id="0"/>
    </w:p>
    <w:p w:rsidR="00140D70" w:rsidRPr="00906E32" w:rsidRDefault="00E800B9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29</w:t>
      </w:r>
      <w:r w:rsidR="00946F41"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5C3205">
        <w:rPr>
          <w:rFonts w:ascii="Arial" w:eastAsia="Calibri" w:hAnsi="Arial" w:cs="Arial"/>
          <w:sz w:val="24"/>
          <w:szCs w:val="24"/>
          <w:lang w:val="en-US"/>
        </w:rPr>
        <w:t>29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5C3205">
        <w:rPr>
          <w:rFonts w:ascii="Arial" w:eastAsia="Calibri" w:hAnsi="Arial" w:cs="Arial"/>
          <w:sz w:val="24"/>
          <w:szCs w:val="24"/>
        </w:rPr>
        <w:t xml:space="preserve"> година в </w:t>
      </w:r>
      <w:r w:rsidR="00E800B9">
        <w:rPr>
          <w:rFonts w:ascii="Arial" w:eastAsia="Calibri" w:hAnsi="Arial" w:cs="Arial"/>
          <w:sz w:val="24"/>
          <w:szCs w:val="24"/>
          <w:lang w:val="en-US"/>
        </w:rPr>
        <w:t>12</w:t>
      </w:r>
      <w:r w:rsidR="004730E5">
        <w:rPr>
          <w:rFonts w:ascii="Arial" w:eastAsia="Calibri" w:hAnsi="Arial" w:cs="Arial"/>
          <w:sz w:val="24"/>
          <w:szCs w:val="24"/>
        </w:rPr>
        <w:t>:3</w:t>
      </w:r>
      <w:r w:rsidR="008E71BF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33FE" w:rsidRPr="004933FE" w:rsidRDefault="004933FE" w:rsidP="004933FE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33FE">
        <w:rPr>
          <w:rFonts w:ascii="Arial" w:hAnsi="Arial" w:cs="Arial"/>
          <w:color w:val="333333"/>
        </w:rPr>
        <w:t>Насрочване на втори тур за избор на  кмет на кметство с. Бежаново, кмет на кметство с. Беленци,  кмет на кметство с. Дерманци и кмет на кметство с. Ъглен на 03 ноември 2019 г.</w:t>
      </w:r>
    </w:p>
    <w:p w:rsidR="004933FE" w:rsidRPr="004933FE" w:rsidRDefault="004933FE" w:rsidP="004933FE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933F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Одобряване на графичния файл с образец на бюлетината за избор на  кмет на кметство с. Бежаново, кмет на кметство с. Беленци,  кмет на кметство с. Дерманци и кмет на кметство с. Ъглен при произвеждане на втори тур на изборите на 03 ноември 2019 г., както и одобряване  на тираж на бюлетините.</w:t>
      </w:r>
    </w:p>
    <w:p w:rsidR="00B94244" w:rsidRPr="008E71BF" w:rsidRDefault="00B94244" w:rsidP="008E71BF">
      <w:pPr>
        <w:pStyle w:val="a3"/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F4148" w:rsidRPr="008E71BF" w:rsidRDefault="004928E6" w:rsidP="008E71B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lastRenderedPageBreak/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D31441" w:rsidRDefault="00D31441" w:rsidP="008E71B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8E71BF" w:rsidRPr="004933FE" w:rsidRDefault="002F4148" w:rsidP="004933F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4933FE">
        <w:rPr>
          <w:rFonts w:ascii="Arial" w:hAnsi="Arial" w:cs="Arial"/>
          <w:sz w:val="24"/>
          <w:szCs w:val="24"/>
        </w:rPr>
        <w:t xml:space="preserve">ОТНОСНО: </w:t>
      </w:r>
      <w:r w:rsidR="004933FE" w:rsidRPr="004933FE">
        <w:rPr>
          <w:rFonts w:ascii="Arial" w:hAnsi="Arial" w:cs="Arial"/>
          <w:color w:val="333333"/>
          <w:sz w:val="24"/>
          <w:szCs w:val="24"/>
        </w:rPr>
        <w:t>Насрочване на втори тур за избор на  кмет на кметство с. Бежаново, кмет на кметство с. Беленци,  кмет на кметство с. Дерманци и кмет на кметство с. Ъглен на 03 ноември 2019 г.</w:t>
      </w:r>
    </w:p>
    <w:p w:rsidR="004933FE" w:rsidRPr="0047678C" w:rsidRDefault="004933FE" w:rsidP="004933F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28E6" w:rsidRDefault="004928E6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 w:rsidRPr="008E71BF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</w:rPr>
        <w:t>, Радослав Миролюбов Монов, Сашка Костадинова Христова</w:t>
      </w:r>
      <w:r w:rsidR="006938A2" w:rsidRPr="008E71BF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 w:rsidRPr="008E71BF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</w:t>
      </w:r>
      <w:r w:rsidR="00BB2825" w:rsidRPr="008E71BF">
        <w:rPr>
          <w:rFonts w:ascii="Arial" w:eastAsia="Calibri" w:hAnsi="Arial" w:cs="Arial"/>
          <w:sz w:val="24"/>
          <w:szCs w:val="24"/>
        </w:rPr>
        <w:t xml:space="preserve">гласа </w:t>
      </w:r>
      <w:r w:rsidR="008E71BF">
        <w:rPr>
          <w:rFonts w:ascii="Arial" w:eastAsia="Calibri" w:hAnsi="Arial" w:cs="Arial"/>
          <w:sz w:val="24"/>
          <w:szCs w:val="24"/>
        </w:rPr>
        <w:t xml:space="preserve">„Против” на </w:t>
      </w:r>
      <w:r w:rsidR="00E800B9">
        <w:rPr>
          <w:rFonts w:ascii="Arial" w:eastAsia="Calibri" w:hAnsi="Arial" w:cs="Arial"/>
          <w:sz w:val="24"/>
          <w:szCs w:val="24"/>
        </w:rPr>
        <w:t>основание чл.</w:t>
      </w:r>
      <w:r w:rsidR="00E800B9" w:rsidRPr="00E800B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87, ал. 1, т. 29 от Изборния кодекс</w:t>
      </w:r>
      <w:r w:rsidR="00E800B9">
        <w:rPr>
          <w:rFonts w:ascii="Arial" w:eastAsia="Calibri" w:hAnsi="Arial" w:cs="Arial"/>
          <w:sz w:val="24"/>
          <w:szCs w:val="24"/>
        </w:rPr>
        <w:t>,</w:t>
      </w:r>
      <w:r w:rsidR="008E71BF">
        <w:rPr>
          <w:rFonts w:ascii="Arial" w:eastAsia="Calibri" w:hAnsi="Arial" w:cs="Arial"/>
          <w:sz w:val="24"/>
          <w:szCs w:val="24"/>
        </w:rPr>
        <w:t xml:space="preserve">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</w:t>
      </w:r>
      <w:r w:rsidR="00906E32" w:rsidRPr="008E71BF">
        <w:rPr>
          <w:rFonts w:ascii="Arial" w:eastAsia="Calibri" w:hAnsi="Arial" w:cs="Arial"/>
          <w:sz w:val="24"/>
          <w:szCs w:val="24"/>
        </w:rPr>
        <w:t xml:space="preserve"> </w:t>
      </w:r>
      <w:r w:rsidRPr="008E71BF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E800B9" w:rsidRPr="00E800B9" w:rsidRDefault="00E800B9" w:rsidP="00E800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00B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НАСРОЧВА ВТОРИ ТУР в изборите за кмет на кметство с. Бежаново, кмет на кметство с. Беленци, кмет на кметство с. Дерманци и кмет на кметство с. Ъглен на 03 ноември 2019 г.</w:t>
      </w:r>
    </w:p>
    <w:p w:rsidR="008E71BF" w:rsidRPr="00C439D4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1BF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0177B" w:rsidRDefault="008E71BF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8E71BF" w:rsidRDefault="008E71BF" w:rsidP="00A0177B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7B457E" w:rsidRPr="007B457E" w:rsidRDefault="008E71BF" w:rsidP="007B457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B457E">
        <w:rPr>
          <w:rFonts w:ascii="Arial" w:eastAsia="Calibri" w:hAnsi="Arial" w:cs="Arial"/>
          <w:sz w:val="24"/>
          <w:szCs w:val="24"/>
        </w:rPr>
        <w:t>ОТНОСНО:</w:t>
      </w:r>
      <w:r w:rsidRPr="007B457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7B457E" w:rsidRPr="007B457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Одобряване на графичния файл с образец на бюлетината за избор на  кмет на кметство с. Бежаново, кмет на кметство с. Беленци,  кмет на кметство с. Дерманци и кмет на кметство с. Ъглен при произвеждане на втори тур на изборите на 03 ноември 2019 г., както и одобряване  на тираж на бюлетините.</w:t>
      </w:r>
    </w:p>
    <w:p w:rsidR="008E71BF" w:rsidRPr="008E71BF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938A2" w:rsidRDefault="008E71BF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13 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Pr="008E71BF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Pr="008E71BF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E71BF">
        <w:rPr>
          <w:rFonts w:ascii="Arial" w:eastAsia="Calibri" w:hAnsi="Arial" w:cs="Arial"/>
          <w:sz w:val="24"/>
          <w:szCs w:val="24"/>
        </w:rPr>
        <w:t xml:space="preserve">, Радослав Миролюбов Монов, Сашка Костадинова Христова, Иван Николаев Шкодров </w:t>
      </w:r>
      <w:r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гласа </w:t>
      </w:r>
      <w:r>
        <w:rPr>
          <w:rFonts w:ascii="Arial" w:eastAsia="Calibri" w:hAnsi="Arial" w:cs="Arial"/>
          <w:sz w:val="24"/>
          <w:szCs w:val="24"/>
        </w:rPr>
        <w:t xml:space="preserve">„Против” на </w:t>
      </w:r>
      <w:r w:rsidR="007B457E">
        <w:rPr>
          <w:rFonts w:ascii="Arial" w:eastAsia="Calibri" w:hAnsi="Arial" w:cs="Arial"/>
          <w:sz w:val="24"/>
          <w:szCs w:val="24"/>
        </w:rPr>
        <w:t xml:space="preserve">основание </w:t>
      </w:r>
      <w:r w:rsidR="007B457E" w:rsidRPr="0092604A">
        <w:rPr>
          <w:rFonts w:ascii="Arial" w:hAnsi="Arial" w:cs="Arial"/>
          <w:color w:val="333333"/>
          <w:sz w:val="24"/>
          <w:szCs w:val="24"/>
        </w:rPr>
        <w:t>чл. 87, ал. 1, т. 9 от Изборния кодекс и във връзка с Решение № 993-МИ от 07.09.2019 г. на ЦИК</w:t>
      </w:r>
      <w:r w:rsidRPr="0092604A">
        <w:rPr>
          <w:rFonts w:ascii="Arial" w:eastAsia="Calibri" w:hAnsi="Arial" w:cs="Arial"/>
          <w:sz w:val="24"/>
          <w:szCs w:val="24"/>
        </w:rPr>
        <w:t xml:space="preserve">,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 Луковит</w:t>
      </w:r>
    </w:p>
    <w:p w:rsidR="008E71BF" w:rsidRPr="0092604A" w:rsidRDefault="008E71BF" w:rsidP="008E71BF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333333"/>
        </w:rPr>
      </w:pPr>
      <w:r w:rsidRPr="0092604A">
        <w:rPr>
          <w:rStyle w:val="a7"/>
          <w:rFonts w:ascii="Arial" w:hAnsi="Arial" w:cs="Arial"/>
          <w:color w:val="333333"/>
        </w:rPr>
        <w:t>Р Е Ш И: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2604A">
        <w:rPr>
          <w:rStyle w:val="a7"/>
          <w:rFonts w:ascii="Arial" w:hAnsi="Arial" w:cs="Arial"/>
          <w:color w:val="333333"/>
        </w:rPr>
        <w:t>1. Утвърждава</w:t>
      </w:r>
      <w:r w:rsidRPr="0092604A">
        <w:rPr>
          <w:rFonts w:ascii="Arial" w:hAnsi="Arial" w:cs="Arial"/>
          <w:b/>
          <w:color w:val="333333"/>
        </w:rPr>
        <w:t> 4</w:t>
      </w:r>
      <w:r w:rsidRPr="0092604A">
        <w:rPr>
          <w:rFonts w:ascii="Arial" w:hAnsi="Arial" w:cs="Arial"/>
          <w:color w:val="333333"/>
        </w:rPr>
        <w:t xml:space="preserve"> (четири) броя образци на бюлетини за кметове на кметства на територията на община Луковит при произвеждане на втори тур на 03 ноември 2019 г. приложени към настоящото решение и представляващи неразделна част от него: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2604A">
        <w:rPr>
          <w:rStyle w:val="ab"/>
          <w:rFonts w:ascii="Arial" w:hAnsi="Arial" w:cs="Arial"/>
          <w:color w:val="333333"/>
        </w:rPr>
        <w:t>Приложение №103-МИ</w:t>
      </w:r>
      <w:r w:rsidRPr="0092604A">
        <w:rPr>
          <w:rFonts w:ascii="Arial" w:hAnsi="Arial" w:cs="Arial"/>
          <w:color w:val="333333"/>
        </w:rPr>
        <w:t> Образци на бюлетини за кметове на кметства, както следва: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2604A">
        <w:rPr>
          <w:rFonts w:ascii="Arial" w:hAnsi="Arial" w:cs="Arial"/>
          <w:color w:val="333333"/>
        </w:rPr>
        <w:t>Бюлетина за кмет на кметство с. Бежаново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2604A">
        <w:rPr>
          <w:rFonts w:ascii="Arial" w:hAnsi="Arial" w:cs="Arial"/>
          <w:color w:val="333333"/>
        </w:rPr>
        <w:t xml:space="preserve">Бюлетина за кмет на кметство  с. Беленци 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2604A">
        <w:rPr>
          <w:rFonts w:ascii="Arial" w:hAnsi="Arial" w:cs="Arial"/>
          <w:color w:val="333333"/>
        </w:rPr>
        <w:lastRenderedPageBreak/>
        <w:t>Бюлетина за кмет на кметство с. Дерманци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2604A">
        <w:rPr>
          <w:rFonts w:ascii="Arial" w:hAnsi="Arial" w:cs="Arial"/>
          <w:color w:val="333333"/>
        </w:rPr>
        <w:t xml:space="preserve">Бюлетина за кмет на кметство с. Ъглен 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92604A">
        <w:rPr>
          <w:rFonts w:ascii="Arial" w:hAnsi="Arial" w:cs="Arial"/>
          <w:color w:val="333333"/>
        </w:rPr>
        <w:t>2. Одобрените образци, съдържащи имената и подписите на присъстващите членове на ОИК Луковит да се приложат към Протокол №</w:t>
      </w:r>
      <w:r w:rsidRPr="0092604A">
        <w:rPr>
          <w:rFonts w:ascii="Arial" w:hAnsi="Arial" w:cs="Arial"/>
          <w:b/>
          <w:color w:val="333333"/>
        </w:rPr>
        <w:t>33</w:t>
      </w:r>
      <w:r w:rsidRPr="0092604A">
        <w:rPr>
          <w:rFonts w:ascii="Arial" w:hAnsi="Arial" w:cs="Arial"/>
          <w:color w:val="333333"/>
        </w:rPr>
        <w:t xml:space="preserve"> от 29.10.2019 г. от заседанието, като неразделна част.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rFonts w:ascii="Arial" w:hAnsi="Arial" w:cs="Arial"/>
          <w:b w:val="0"/>
          <w:color w:val="333333"/>
        </w:rPr>
      </w:pPr>
      <w:r w:rsidRPr="0092604A">
        <w:rPr>
          <w:rStyle w:val="a7"/>
          <w:rFonts w:ascii="Arial" w:hAnsi="Arial" w:cs="Arial"/>
          <w:color w:val="333333"/>
        </w:rPr>
        <w:t>3. Утвърждава тираж за отпечатване на бюлетини за кметове на кметства в община Луковит: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rFonts w:ascii="Arial" w:hAnsi="Arial" w:cs="Arial"/>
          <w:b w:val="0"/>
          <w:color w:val="333333"/>
        </w:rPr>
      </w:pPr>
      <w:r w:rsidRPr="0092604A">
        <w:rPr>
          <w:rStyle w:val="a7"/>
          <w:rFonts w:ascii="Arial" w:hAnsi="Arial" w:cs="Arial"/>
          <w:color w:val="333333"/>
        </w:rPr>
        <w:t>- Кмет на кметство с. Бежаново – 1000 бр.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rFonts w:ascii="Arial" w:hAnsi="Arial" w:cs="Arial"/>
          <w:b w:val="0"/>
          <w:color w:val="333333"/>
        </w:rPr>
      </w:pPr>
      <w:r w:rsidRPr="0092604A">
        <w:rPr>
          <w:rStyle w:val="a7"/>
          <w:rFonts w:ascii="Arial" w:hAnsi="Arial" w:cs="Arial"/>
          <w:color w:val="333333"/>
        </w:rPr>
        <w:t>- Кмет на кметство с. Беленци – 400 бр.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rFonts w:ascii="Arial" w:hAnsi="Arial" w:cs="Arial"/>
          <w:b w:val="0"/>
          <w:color w:val="333333"/>
        </w:rPr>
      </w:pPr>
      <w:r w:rsidRPr="0092604A">
        <w:rPr>
          <w:rStyle w:val="a7"/>
          <w:rFonts w:ascii="Arial" w:hAnsi="Arial" w:cs="Arial"/>
          <w:color w:val="333333"/>
        </w:rPr>
        <w:t>- Кмет на кметство с. Дерманци – 1800 бр.</w:t>
      </w:r>
    </w:p>
    <w:p w:rsidR="0092604A" w:rsidRPr="0092604A" w:rsidRDefault="0092604A" w:rsidP="0092604A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rFonts w:ascii="Arial" w:hAnsi="Arial" w:cs="Arial"/>
          <w:b w:val="0"/>
          <w:color w:val="333333"/>
        </w:rPr>
      </w:pPr>
      <w:r w:rsidRPr="0092604A">
        <w:rPr>
          <w:rStyle w:val="a7"/>
          <w:rFonts w:ascii="Arial" w:hAnsi="Arial" w:cs="Arial"/>
          <w:color w:val="333333"/>
        </w:rPr>
        <w:t>- Кмет на кметство с. Ъглен – 700 бр.</w:t>
      </w:r>
    </w:p>
    <w:p w:rsidR="008E71BF" w:rsidRPr="008E71BF" w:rsidRDefault="008E71BF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E71BF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</w:t>
      </w:r>
      <w:r w:rsidR="0092604A">
        <w:rPr>
          <w:rFonts w:ascii="Arial" w:eastAsia="Calibri" w:hAnsi="Arial" w:cs="Arial"/>
          <w:sz w:val="24"/>
          <w:szCs w:val="24"/>
        </w:rPr>
        <w:t>чи в 13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92604A">
        <w:rPr>
          <w:rFonts w:ascii="Arial" w:eastAsia="Calibri" w:hAnsi="Arial" w:cs="Arial"/>
          <w:sz w:val="24"/>
          <w:szCs w:val="24"/>
        </w:rPr>
        <w:t>0</w:t>
      </w:r>
      <w:r w:rsidR="00A0177B">
        <w:rPr>
          <w:rFonts w:ascii="Arial" w:eastAsia="Calibri" w:hAnsi="Arial" w:cs="Arial"/>
          <w:sz w:val="24"/>
          <w:szCs w:val="24"/>
        </w:rPr>
        <w:t>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92604A" w:rsidRDefault="0092604A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40470"/>
    <w:multiLevelType w:val="hybridMultilevel"/>
    <w:tmpl w:val="3D509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01B"/>
    <w:multiLevelType w:val="hybridMultilevel"/>
    <w:tmpl w:val="D276758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589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8310E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D2265C"/>
    <w:multiLevelType w:val="hybridMultilevel"/>
    <w:tmpl w:val="03981918"/>
    <w:lvl w:ilvl="0" w:tplc="E29CF8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13A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7476E3"/>
    <w:multiLevelType w:val="hybridMultilevel"/>
    <w:tmpl w:val="F9781526"/>
    <w:lvl w:ilvl="0" w:tplc="A5E4925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763576"/>
    <w:multiLevelType w:val="hybridMultilevel"/>
    <w:tmpl w:val="43F8D3F0"/>
    <w:lvl w:ilvl="0" w:tplc="CD781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C4155"/>
    <w:rsid w:val="00140D70"/>
    <w:rsid w:val="001846D9"/>
    <w:rsid w:val="002F4148"/>
    <w:rsid w:val="00350F7D"/>
    <w:rsid w:val="004730E5"/>
    <w:rsid w:val="004928E6"/>
    <w:rsid w:val="004933FE"/>
    <w:rsid w:val="00497385"/>
    <w:rsid w:val="004B15B5"/>
    <w:rsid w:val="004E328D"/>
    <w:rsid w:val="0050434B"/>
    <w:rsid w:val="005276BA"/>
    <w:rsid w:val="00573BC4"/>
    <w:rsid w:val="005C3205"/>
    <w:rsid w:val="00682C45"/>
    <w:rsid w:val="006938A2"/>
    <w:rsid w:val="006B060F"/>
    <w:rsid w:val="0070073E"/>
    <w:rsid w:val="00764F0A"/>
    <w:rsid w:val="007B457E"/>
    <w:rsid w:val="0086308B"/>
    <w:rsid w:val="008E71BF"/>
    <w:rsid w:val="00906E32"/>
    <w:rsid w:val="00916CF3"/>
    <w:rsid w:val="0092604A"/>
    <w:rsid w:val="00946F41"/>
    <w:rsid w:val="00A0177B"/>
    <w:rsid w:val="00A71120"/>
    <w:rsid w:val="00A77479"/>
    <w:rsid w:val="00B94244"/>
    <w:rsid w:val="00B96575"/>
    <w:rsid w:val="00BB2825"/>
    <w:rsid w:val="00C314D7"/>
    <w:rsid w:val="00CB3042"/>
    <w:rsid w:val="00D31441"/>
    <w:rsid w:val="00D55999"/>
    <w:rsid w:val="00E70931"/>
    <w:rsid w:val="00E800B9"/>
    <w:rsid w:val="00E87AA7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CC9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  <w:style w:type="table" w:styleId="a8">
    <w:name w:val="Table Grid"/>
    <w:basedOn w:val="a1"/>
    <w:uiPriority w:val="39"/>
    <w:rsid w:val="0047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30E5"/>
    <w:pPr>
      <w:widowControl w:val="0"/>
      <w:autoSpaceDE w:val="0"/>
      <w:autoSpaceDN w:val="0"/>
      <w:spacing w:before="47" w:after="0" w:line="213" w:lineRule="exact"/>
      <w:jc w:val="right"/>
    </w:pPr>
    <w:rPr>
      <w:rFonts w:ascii="Arial" w:eastAsia="Arial" w:hAnsi="Arial" w:cs="Arial"/>
      <w:lang w:eastAsia="bg-BG" w:bidi="bg-BG"/>
    </w:rPr>
  </w:style>
  <w:style w:type="table" w:customStyle="1" w:styleId="TableNormal">
    <w:name w:val="Table Normal"/>
    <w:uiPriority w:val="2"/>
    <w:semiHidden/>
    <w:qFormat/>
    <w:rsid w:val="004730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473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bg-BG" w:bidi="bg-BG"/>
    </w:rPr>
  </w:style>
  <w:style w:type="character" w:customStyle="1" w:styleId="aa">
    <w:name w:val="Основен текст Знак"/>
    <w:basedOn w:val="a0"/>
    <w:link w:val="a9"/>
    <w:uiPriority w:val="1"/>
    <w:semiHidden/>
    <w:rsid w:val="004730E5"/>
    <w:rPr>
      <w:rFonts w:ascii="Arial" w:eastAsia="Arial" w:hAnsi="Arial" w:cs="Arial"/>
      <w:sz w:val="20"/>
      <w:szCs w:val="20"/>
      <w:lang w:eastAsia="bg-BG" w:bidi="bg-BG"/>
    </w:rPr>
  </w:style>
  <w:style w:type="character" w:styleId="ab">
    <w:name w:val="Emphasis"/>
    <w:basedOn w:val="a0"/>
    <w:uiPriority w:val="20"/>
    <w:qFormat/>
    <w:rsid w:val="00926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E4D4-F8D6-4462-8810-403E6870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cp:lastPrinted>2019-11-02T10:36:00Z</cp:lastPrinted>
  <dcterms:created xsi:type="dcterms:W3CDTF">2019-11-02T08:16:00Z</dcterms:created>
  <dcterms:modified xsi:type="dcterms:W3CDTF">2019-11-02T10:36:00Z</dcterms:modified>
</cp:coreProperties>
</file>